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11B98" w14:textId="5889A27F" w:rsidR="00BB77AB" w:rsidRDefault="00C96022">
      <w:pPr>
        <w:rPr>
          <w:lang w:val="en-GB"/>
        </w:rPr>
      </w:pPr>
      <w:r>
        <w:rPr>
          <w:lang w:val="en-GB"/>
        </w:rPr>
        <w:t>WOODEN BOOKSHELF</w:t>
      </w:r>
      <w:r w:rsidR="009D6E0E">
        <w:rPr>
          <w:lang w:val="en-GB"/>
        </w:rPr>
        <w:t>:</w:t>
      </w:r>
    </w:p>
    <w:p w14:paraId="4780ADA2" w14:textId="0399899F" w:rsidR="005B31CA" w:rsidRDefault="00C96022" w:rsidP="009D6E0E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2 PELI cases </w:t>
      </w:r>
    </w:p>
    <w:p w14:paraId="344159BA" w14:textId="2596D4EB" w:rsidR="00C96022" w:rsidRDefault="00C96022" w:rsidP="00C96022">
      <w:pPr>
        <w:pStyle w:val="ListParagraph"/>
        <w:numPr>
          <w:ilvl w:val="1"/>
          <w:numId w:val="1"/>
        </w:numPr>
        <w:rPr>
          <w:lang w:val="en-GB"/>
        </w:rPr>
      </w:pPr>
      <w:r>
        <w:rPr>
          <w:lang w:val="en-GB"/>
        </w:rPr>
        <w:t xml:space="preserve">1 PELI CASE contains </w:t>
      </w:r>
      <w:proofErr w:type="spellStart"/>
      <w:r>
        <w:rPr>
          <w:lang w:val="en-GB"/>
        </w:rPr>
        <w:t>HV+Digitiser</w:t>
      </w:r>
      <w:proofErr w:type="spellEnd"/>
    </w:p>
    <w:p w14:paraId="26730F5E" w14:textId="185EA73D" w:rsidR="00C96022" w:rsidRDefault="00C96022" w:rsidP="00C96022">
      <w:pPr>
        <w:pStyle w:val="ListParagraph"/>
        <w:numPr>
          <w:ilvl w:val="1"/>
          <w:numId w:val="1"/>
        </w:numPr>
        <w:rPr>
          <w:lang w:val="en-GB"/>
        </w:rPr>
      </w:pPr>
      <w:r>
        <w:rPr>
          <w:lang w:val="en-GB"/>
        </w:rPr>
        <w:t xml:space="preserve">1 PELI CASE contains </w:t>
      </w:r>
      <w:r w:rsidR="006244F1">
        <w:rPr>
          <w:lang w:val="en-GB"/>
        </w:rPr>
        <w:t xml:space="preserve">the </w:t>
      </w:r>
      <w:r w:rsidR="006244F1">
        <w:rPr>
          <w:lang w:val="en-GB"/>
        </w:rPr>
        <w:t>Thunderbolt Expansion Chassis with Display Port</w:t>
      </w:r>
      <w:r w:rsidR="006244F1">
        <w:rPr>
          <w:lang w:val="en-GB"/>
        </w:rPr>
        <w:t xml:space="preserve"> (CMOS sensor graphic card)</w:t>
      </w:r>
    </w:p>
    <w:p w14:paraId="07CEFCDD" w14:textId="345057B9" w:rsidR="00C96022" w:rsidRDefault="00C96022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Adam Gibson Nikon camera tools</w:t>
      </w:r>
      <w:r w:rsidR="006244F1">
        <w:rPr>
          <w:lang w:val="en-GB"/>
        </w:rPr>
        <w:t xml:space="preserve"> (in the orange plastic bag)</w:t>
      </w:r>
    </w:p>
    <w:p w14:paraId="2E25F6CD" w14:textId="0A81D4A4" w:rsidR="00C96022" w:rsidRDefault="00C96022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Mylar Windows for Experimental Runs</w:t>
      </w:r>
    </w:p>
    <w:p w14:paraId="31C75F36" w14:textId="08B4C37E" w:rsidR="00C96022" w:rsidRDefault="00C96022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Travel Router</w:t>
      </w:r>
    </w:p>
    <w:p w14:paraId="34C4D8C5" w14:textId="77777777" w:rsidR="00C96022" w:rsidRPr="00C96022" w:rsidRDefault="00C96022" w:rsidP="00C9602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lang w:val="en-GB" w:eastAsia="en-GB"/>
        </w:rPr>
      </w:pPr>
      <w:r w:rsidRPr="00C96022">
        <w:rPr>
          <w:rFonts w:ascii="Times New Roman" w:eastAsia="Times New Roman" w:hAnsi="Times New Roman" w:cs="Times New Roman"/>
          <w:lang w:val="en-GB" w:eastAsia="en-GB"/>
        </w:rPr>
        <w:t>Features mount for scintillator and PMT</w:t>
      </w:r>
    </w:p>
    <w:p w14:paraId="19BC5BEB" w14:textId="48254EB9" w:rsidR="00C96022" w:rsidRDefault="00C96022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USB to USB cables</w:t>
      </w:r>
    </w:p>
    <w:p w14:paraId="5A49E406" w14:textId="66D67D83" w:rsidR="00C96022" w:rsidRDefault="00C96022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Ethernet cabler: different </w:t>
      </w:r>
      <w:r w:rsidR="006244F1">
        <w:rPr>
          <w:lang w:val="en-GB"/>
        </w:rPr>
        <w:t>length</w:t>
      </w:r>
    </w:p>
    <w:p w14:paraId="413EF303" w14:textId="47F6762C" w:rsidR="006244F1" w:rsidRDefault="006244F1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Empty Thunderbolt Expansion Chassis with Display Port box (only power cables inside)</w:t>
      </w:r>
    </w:p>
    <w:p w14:paraId="55205D29" w14:textId="042BB66A" w:rsidR="006244F1" w:rsidRDefault="006244F1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1 USB to USBC cable</w:t>
      </w:r>
    </w:p>
    <w:p w14:paraId="1C01B928" w14:textId="5C346FF3" w:rsidR="006244F1" w:rsidRDefault="006244F1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1 USB to </w:t>
      </w:r>
      <w:proofErr w:type="spellStart"/>
      <w:r>
        <w:rPr>
          <w:lang w:val="en-GB"/>
        </w:rPr>
        <w:t>microUSB</w:t>
      </w:r>
      <w:proofErr w:type="spellEnd"/>
      <w:r>
        <w:rPr>
          <w:lang w:val="en-GB"/>
        </w:rPr>
        <w:t xml:space="preserve"> cable</w:t>
      </w:r>
    </w:p>
    <w:p w14:paraId="62B7B769" w14:textId="4A7BDD07" w:rsidR="006244F1" w:rsidRDefault="006244F1" w:rsidP="00C96022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3 </w:t>
      </w:r>
      <w:proofErr w:type="spellStart"/>
      <w:r>
        <w:rPr>
          <w:lang w:val="en-GB"/>
        </w:rPr>
        <w:t>microUSB</w:t>
      </w:r>
      <w:proofErr w:type="spellEnd"/>
      <w:r>
        <w:rPr>
          <w:lang w:val="en-GB"/>
        </w:rPr>
        <w:t xml:space="preserve"> to </w:t>
      </w:r>
      <w:proofErr w:type="spellStart"/>
      <w:r>
        <w:rPr>
          <w:lang w:val="en-GB"/>
        </w:rPr>
        <w:t>USBc</w:t>
      </w:r>
      <w:proofErr w:type="spellEnd"/>
      <w:r>
        <w:rPr>
          <w:lang w:val="en-GB"/>
        </w:rPr>
        <w:t xml:space="preserve"> cables (different lengths)</w:t>
      </w:r>
    </w:p>
    <w:p w14:paraId="297B6621" w14:textId="32517081" w:rsidR="009D6E0E" w:rsidRDefault="009D6E0E" w:rsidP="00EA17F4">
      <w:pPr>
        <w:rPr>
          <w:lang w:val="en-GB"/>
        </w:rPr>
      </w:pPr>
    </w:p>
    <w:p w14:paraId="7955CDEA" w14:textId="6672C783" w:rsidR="005B31CA" w:rsidRDefault="005B31CA" w:rsidP="00EA17F4">
      <w:pPr>
        <w:rPr>
          <w:lang w:val="en-GB"/>
        </w:rPr>
      </w:pPr>
    </w:p>
    <w:p w14:paraId="5C5CCCA6" w14:textId="6F23D0E5" w:rsidR="005B31CA" w:rsidRDefault="005B31CA" w:rsidP="00EA17F4">
      <w:pPr>
        <w:rPr>
          <w:lang w:val="en-GB"/>
        </w:rPr>
      </w:pPr>
    </w:p>
    <w:p w14:paraId="4C11E42A" w14:textId="656B0C94" w:rsidR="005B31CA" w:rsidRDefault="005B31CA" w:rsidP="00EA17F4">
      <w:pPr>
        <w:rPr>
          <w:lang w:val="en-GB"/>
        </w:rPr>
      </w:pPr>
    </w:p>
    <w:p w14:paraId="56CE6421" w14:textId="46E42213" w:rsidR="005B31CA" w:rsidRDefault="005B31CA" w:rsidP="00EA17F4">
      <w:pPr>
        <w:rPr>
          <w:lang w:val="en-GB"/>
        </w:rPr>
      </w:pPr>
    </w:p>
    <w:p w14:paraId="38FC15CF" w14:textId="57EE7012" w:rsidR="005B31CA" w:rsidRDefault="00C96022" w:rsidP="00EA17F4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37C1E7D" wp14:editId="2A63C0D9">
            <wp:extent cx="5727700" cy="4295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127_1733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714E4F08" wp14:editId="7AD75401">
            <wp:extent cx="2430311" cy="32405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1127_1652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506" cy="324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46908629" wp14:editId="0E9F2EA3">
            <wp:extent cx="3277847" cy="2458386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1127_1657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75" cy="247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lastRenderedPageBreak/>
        <w:drawing>
          <wp:inline distT="0" distB="0" distL="0" distR="0" wp14:anchorId="4139629A" wp14:editId="1A71541E">
            <wp:extent cx="2550004" cy="3400100"/>
            <wp:effectExtent l="0" t="0" r="317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127_1654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11" cy="34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065DC9FB" wp14:editId="0FA81662">
            <wp:extent cx="2550624" cy="3400926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1127_1654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633" cy="341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E0D4" w14:textId="7180A249" w:rsidR="005B31CA" w:rsidRDefault="00C96022" w:rsidP="00EA17F4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EDEB105" wp14:editId="12DD89F0">
            <wp:extent cx="5727700" cy="4295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127_1648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C070" w14:textId="704587BB" w:rsidR="00EA17F4" w:rsidRPr="00EA17F4" w:rsidRDefault="00EA17F4" w:rsidP="00EA17F4">
      <w:pPr>
        <w:rPr>
          <w:lang w:val="en-GB"/>
        </w:rPr>
      </w:pPr>
    </w:p>
    <w:sectPr w:rsidR="00EA17F4" w:rsidRPr="00EA17F4" w:rsidSect="003A63B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427ECE"/>
    <w:multiLevelType w:val="hybridMultilevel"/>
    <w:tmpl w:val="C7E8B46E"/>
    <w:lvl w:ilvl="0" w:tplc="4F06E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0E"/>
    <w:rsid w:val="00226391"/>
    <w:rsid w:val="003220E5"/>
    <w:rsid w:val="003A63BE"/>
    <w:rsid w:val="005B31CA"/>
    <w:rsid w:val="006244F1"/>
    <w:rsid w:val="0085701E"/>
    <w:rsid w:val="009D6E0E"/>
    <w:rsid w:val="00BB77AB"/>
    <w:rsid w:val="00C96022"/>
    <w:rsid w:val="00EA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76860A"/>
  <w15:chartTrackingRefBased/>
  <w15:docId w15:val="{D09A7FFF-78DE-8E4E-80BD-E8A45911F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61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Radogna, Raffaella</dc:creator>
  <cp:keywords/>
  <dc:description/>
  <cp:lastModifiedBy>Radogna, Raffaella</cp:lastModifiedBy>
  <cp:revision>3</cp:revision>
  <cp:lastPrinted>2020-12-04T16:27:00Z</cp:lastPrinted>
  <dcterms:created xsi:type="dcterms:W3CDTF">2020-12-04T15:29:00Z</dcterms:created>
  <dcterms:modified xsi:type="dcterms:W3CDTF">2020-12-04T16:50:00Z</dcterms:modified>
</cp:coreProperties>
</file>